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40B" w:rsidRDefault="0051240B" w:rsidP="0051240B">
      <w:pPr>
        <w:rPr>
          <w:rFonts w:ascii="Times New Roman" w:hAnsi="Times New Roman"/>
          <w:sz w:val="16"/>
          <w:szCs w:val="16"/>
        </w:rPr>
      </w:pPr>
    </w:p>
    <w:p w:rsidR="0051240B" w:rsidRDefault="0051240B" w:rsidP="0051240B">
      <w:pPr>
        <w:rPr>
          <w:rFonts w:ascii="Times New Roman" w:hAnsi="Times New Roman"/>
          <w:sz w:val="16"/>
          <w:szCs w:val="16"/>
        </w:rPr>
      </w:pPr>
    </w:p>
    <w:tbl>
      <w:tblPr>
        <w:tblStyle w:val="a3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5"/>
        <w:gridCol w:w="3486"/>
        <w:gridCol w:w="2977"/>
      </w:tblGrid>
      <w:tr w:rsidR="00A23C12" w:rsidRPr="003F66B2" w:rsidTr="00A316F4">
        <w:trPr>
          <w:trHeight w:val="986"/>
        </w:trPr>
        <w:tc>
          <w:tcPr>
            <w:tcW w:w="6941" w:type="dxa"/>
            <w:gridSpan w:val="2"/>
          </w:tcPr>
          <w:p w:rsidR="00A23C12" w:rsidRPr="003F66B2" w:rsidRDefault="00A23C12" w:rsidP="00A316F4">
            <w:pPr>
              <w:rPr>
                <w:rFonts w:asciiTheme="minorHAnsi" w:hAnsiTheme="minorHAnsi" w:cstheme="minorHAnsi"/>
                <w:sz w:val="20"/>
              </w:rPr>
            </w:pPr>
            <w:r w:rsidRPr="003F66B2">
              <w:rPr>
                <w:rFonts w:asciiTheme="minorHAnsi" w:hAnsiTheme="minorHAnsi" w:cstheme="minorHAnsi"/>
                <w:b/>
                <w:noProof/>
                <w:sz w:val="20"/>
                <w:lang w:eastAsia="uk-UA"/>
              </w:rPr>
              <w:drawing>
                <wp:anchor distT="0" distB="0" distL="114300" distR="114300" simplePos="0" relativeHeight="251659264" behindDoc="1" locked="0" layoutInCell="1" allowOverlap="1" wp14:anchorId="573F3BA2" wp14:editId="2FDF8DBE">
                  <wp:simplePos x="0" y="0"/>
                  <wp:positionH relativeFrom="column">
                    <wp:posOffset>-100385</wp:posOffset>
                  </wp:positionH>
                  <wp:positionV relativeFrom="paragraph">
                    <wp:posOffset>-1270</wp:posOffset>
                  </wp:positionV>
                  <wp:extent cx="1684020" cy="581025"/>
                  <wp:effectExtent l="0" t="0" r="0" b="9525"/>
                  <wp:wrapNone/>
                  <wp:docPr id="3" name="Рисунок 3" descr="Center-LTD-logo-horizontal-col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enter-LTD-logo-horizontal-colou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0" t="21062" r="10286" b="17000"/>
                          <a:stretch/>
                        </pic:blipFill>
                        <pic:spPr bwMode="auto">
                          <a:xfrm>
                            <a:off x="0" y="0"/>
                            <a:ext cx="168402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vMerge w:val="restart"/>
          </w:tcPr>
          <w:p w:rsidR="00A23C12" w:rsidRPr="003F66B2" w:rsidRDefault="00A23C12" w:rsidP="00A316F4">
            <w:pPr>
              <w:ind w:right="171"/>
              <w:jc w:val="right"/>
              <w:rPr>
                <w:rFonts w:asciiTheme="minorHAnsi" w:hAnsiTheme="minorHAnsi" w:cstheme="minorHAnsi"/>
                <w:sz w:val="20"/>
              </w:rPr>
            </w:pPr>
            <w:r w:rsidRPr="003F66B2">
              <w:rPr>
                <w:rFonts w:asciiTheme="minorHAnsi" w:hAnsiTheme="minorHAnsi" w:cstheme="minorHAnsi"/>
                <w:sz w:val="20"/>
              </w:rPr>
              <w:object w:dxaOrig="4304" w:dyaOrig="30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pt;height:84pt" o:ole="">
                  <v:imagedata r:id="rId5" o:title=""/>
                </v:shape>
                <o:OLEObject Type="Embed" ProgID="CorelDraw.Graphic.22" ShapeID="_x0000_i1025" DrawAspect="Content" ObjectID="_1696405341" r:id="rId6"/>
              </w:object>
            </w:r>
          </w:p>
        </w:tc>
      </w:tr>
      <w:tr w:rsidR="00A23C12" w:rsidRPr="003F66B2" w:rsidTr="00A316F4">
        <w:trPr>
          <w:trHeight w:val="1040"/>
        </w:trPr>
        <w:tc>
          <w:tcPr>
            <w:tcW w:w="3455" w:type="dxa"/>
          </w:tcPr>
          <w:p w:rsidR="00A23C12" w:rsidRPr="003F66B2" w:rsidRDefault="00A23C12" w:rsidP="00A316F4">
            <w:pPr>
              <w:ind w:hanging="114"/>
              <w:rPr>
                <w:rFonts w:ascii="Times New Roman" w:hAnsi="Times New Roman"/>
                <w:sz w:val="20"/>
              </w:rPr>
            </w:pPr>
            <w:r w:rsidRPr="003F66B2">
              <w:rPr>
                <w:rFonts w:ascii="Times New Roman" w:hAnsi="Times New Roman"/>
                <w:sz w:val="20"/>
              </w:rPr>
              <w:t>79026, м. Львів, вул. Ак. Лазаренка</w:t>
            </w:r>
            <w:r>
              <w:rPr>
                <w:rFonts w:ascii="Times New Roman" w:hAnsi="Times New Roman"/>
                <w:sz w:val="20"/>
              </w:rPr>
              <w:t>,</w:t>
            </w:r>
            <w:r w:rsidRPr="003F66B2">
              <w:rPr>
                <w:rFonts w:ascii="Times New Roman" w:hAnsi="Times New Roman"/>
                <w:sz w:val="20"/>
              </w:rPr>
              <w:t xml:space="preserve"> 1а</w:t>
            </w:r>
          </w:p>
          <w:p w:rsidR="00A23C12" w:rsidRPr="003F66B2" w:rsidRDefault="00A23C12" w:rsidP="00A316F4">
            <w:pPr>
              <w:ind w:hanging="114"/>
              <w:contextualSpacing/>
              <w:rPr>
                <w:rFonts w:ascii="Times New Roman" w:hAnsi="Times New Roman"/>
                <w:sz w:val="20"/>
              </w:rPr>
            </w:pPr>
            <w:r w:rsidRPr="003F66B2">
              <w:rPr>
                <w:rFonts w:ascii="Times New Roman" w:hAnsi="Times New Roman"/>
                <w:sz w:val="20"/>
              </w:rPr>
              <w:t>тел./факс (032) 295 02 23</w:t>
            </w:r>
          </w:p>
          <w:p w:rsidR="00A23C12" w:rsidRPr="00F66256" w:rsidRDefault="00A23C12" w:rsidP="00A316F4">
            <w:pPr>
              <w:ind w:hanging="114"/>
              <w:rPr>
                <w:rFonts w:ascii="Times New Roman" w:hAnsi="Times New Roman"/>
                <w:sz w:val="20"/>
              </w:rPr>
            </w:pPr>
            <w:r w:rsidRPr="003F66B2">
              <w:rPr>
                <w:rFonts w:ascii="Times New Roman" w:hAnsi="Times New Roman"/>
                <w:sz w:val="20"/>
              </w:rPr>
              <w:t>e-</w:t>
            </w:r>
            <w:r w:rsidRPr="00F66256">
              <w:rPr>
                <w:rFonts w:ascii="Times New Roman" w:hAnsi="Times New Roman"/>
                <w:sz w:val="20"/>
              </w:rPr>
              <w:t>mail:</w:t>
            </w:r>
            <w:r w:rsidRPr="00F66256"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 w:rsidRPr="00F66256">
              <w:rPr>
                <w:rFonts w:ascii="Times New Roman" w:hAnsi="Times New Roman"/>
                <w:sz w:val="20"/>
              </w:rPr>
              <w:t>op@center-ltd.com.ua</w:t>
            </w:r>
          </w:p>
          <w:p w:rsidR="00A23C12" w:rsidRPr="003F66B2" w:rsidRDefault="00F66256" w:rsidP="00A316F4">
            <w:pPr>
              <w:ind w:hanging="114"/>
              <w:rPr>
                <w:rFonts w:ascii="Times New Roman" w:hAnsi="Times New Roman"/>
                <w:b/>
                <w:noProof/>
                <w:sz w:val="20"/>
              </w:rPr>
            </w:pPr>
            <w:hyperlink r:id="rId7" w:history="1">
              <w:r w:rsidR="00A23C12" w:rsidRPr="00F66256">
                <w:rPr>
                  <w:rStyle w:val="a4"/>
                  <w:rFonts w:ascii="Times New Roman" w:hAnsi="Times New Roman"/>
                  <w:color w:val="auto"/>
                  <w:sz w:val="20"/>
                  <w:u w:val="none"/>
                </w:rPr>
                <w:t>www.center-ltd.lviv.ua</w:t>
              </w:r>
            </w:hyperlink>
          </w:p>
        </w:tc>
        <w:tc>
          <w:tcPr>
            <w:tcW w:w="3486" w:type="dxa"/>
          </w:tcPr>
          <w:p w:rsidR="00A23C12" w:rsidRPr="003F66B2" w:rsidRDefault="00A23C12" w:rsidP="00A316F4">
            <w:pPr>
              <w:ind w:right="-286" w:hanging="114"/>
              <w:contextualSpacing/>
              <w:rPr>
                <w:rFonts w:ascii="Times New Roman" w:hAnsi="Times New Roman"/>
                <w:sz w:val="20"/>
              </w:rPr>
            </w:pPr>
            <w:r w:rsidRPr="003F66B2">
              <w:rPr>
                <w:rFonts w:ascii="Times New Roman" w:hAnsi="Times New Roman"/>
                <w:sz w:val="20"/>
              </w:rPr>
              <w:t>ТОВ «Компанія «Центр ЛТД»</w:t>
            </w:r>
          </w:p>
          <w:p w:rsidR="00A23C12" w:rsidRPr="003F66B2" w:rsidRDefault="00A23C12" w:rsidP="00A316F4">
            <w:pPr>
              <w:ind w:hanging="114"/>
              <w:rPr>
                <w:rFonts w:ascii="Times New Roman" w:hAnsi="Times New Roman"/>
                <w:sz w:val="20"/>
                <w:lang w:val="en-US"/>
              </w:rPr>
            </w:pPr>
            <w:r w:rsidRPr="003F66B2">
              <w:rPr>
                <w:rFonts w:ascii="Times New Roman" w:hAnsi="Times New Roman"/>
                <w:sz w:val="20"/>
              </w:rPr>
              <w:t xml:space="preserve">р/р </w:t>
            </w:r>
            <w:r>
              <w:rPr>
                <w:rFonts w:ascii="Times New Roman" w:hAnsi="Times New Roman"/>
                <w:sz w:val="20"/>
                <w:lang w:val="en-US"/>
              </w:rPr>
              <w:t>UA513808050000000026005619687</w:t>
            </w:r>
          </w:p>
          <w:p w:rsidR="00A23C12" w:rsidRPr="003F66B2" w:rsidRDefault="00A23C12" w:rsidP="00A316F4">
            <w:pPr>
              <w:ind w:hanging="114"/>
              <w:rPr>
                <w:rFonts w:ascii="Times New Roman" w:hAnsi="Times New Roman"/>
                <w:sz w:val="20"/>
                <w:lang w:val="ru-RU"/>
              </w:rPr>
            </w:pPr>
            <w:r w:rsidRPr="003F66B2">
              <w:rPr>
                <w:rFonts w:ascii="Times New Roman" w:hAnsi="Times New Roman"/>
                <w:sz w:val="20"/>
              </w:rPr>
              <w:t>в АТ «Райффайзен Банк Аваль»</w:t>
            </w:r>
          </w:p>
          <w:p w:rsidR="00A23C12" w:rsidRPr="003F66B2" w:rsidRDefault="00A23C12" w:rsidP="00A316F4">
            <w:pPr>
              <w:ind w:hanging="114"/>
              <w:rPr>
                <w:rFonts w:ascii="Times New Roman" w:hAnsi="Times New Roman"/>
                <w:b/>
                <w:noProof/>
                <w:sz w:val="20"/>
              </w:rPr>
            </w:pPr>
            <w:r w:rsidRPr="003F66B2">
              <w:rPr>
                <w:rFonts w:ascii="Times New Roman" w:hAnsi="Times New Roman"/>
                <w:sz w:val="20"/>
              </w:rPr>
              <w:t>МФО 380805, ЄДРПОУ 37656348</w:t>
            </w:r>
          </w:p>
        </w:tc>
        <w:tc>
          <w:tcPr>
            <w:tcW w:w="2977" w:type="dxa"/>
            <w:vMerge/>
          </w:tcPr>
          <w:p w:rsidR="00A23C12" w:rsidRPr="003F66B2" w:rsidRDefault="00A23C12" w:rsidP="00A316F4">
            <w:pPr>
              <w:rPr>
                <w:rFonts w:asciiTheme="minorHAnsi" w:hAnsiTheme="minorHAnsi" w:cstheme="minorHAnsi"/>
                <w:noProof/>
                <w:sz w:val="20"/>
              </w:rPr>
            </w:pPr>
          </w:p>
        </w:tc>
      </w:tr>
    </w:tbl>
    <w:p w:rsidR="00A23C12" w:rsidRDefault="00A23C12" w:rsidP="00A23C12">
      <w:pPr>
        <w:rPr>
          <w:rFonts w:ascii="Times New Roman" w:hAnsi="Times New Roman"/>
          <w:sz w:val="20"/>
          <w:szCs w:val="24"/>
        </w:rPr>
      </w:pPr>
    </w:p>
    <w:p w:rsidR="00A23C12" w:rsidRDefault="00A23C12" w:rsidP="00A23C12">
      <w:pPr>
        <w:rPr>
          <w:rFonts w:ascii="Times New Roman" w:hAnsi="Times New Roman"/>
          <w:sz w:val="20"/>
          <w:szCs w:val="24"/>
        </w:rPr>
      </w:pPr>
    </w:p>
    <w:p w:rsidR="00A23C12" w:rsidRDefault="00A23C12" w:rsidP="00A23C12">
      <w:pPr>
        <w:rPr>
          <w:rFonts w:ascii="Times New Roman" w:hAnsi="Times New Roman"/>
          <w:sz w:val="20"/>
          <w:szCs w:val="24"/>
        </w:rPr>
      </w:pPr>
      <w:bookmarkStart w:id="0" w:name="_GoBack"/>
      <w:bookmarkEnd w:id="0"/>
    </w:p>
    <w:p w:rsidR="00A23C12" w:rsidRDefault="00A23C12" w:rsidP="00A23C12">
      <w:pPr>
        <w:rPr>
          <w:rFonts w:ascii="Times New Roman" w:hAnsi="Times New Roman"/>
          <w:sz w:val="20"/>
          <w:szCs w:val="24"/>
        </w:rPr>
      </w:pPr>
    </w:p>
    <w:p w:rsidR="005329A9" w:rsidRDefault="005329A9" w:rsidP="00A23C12">
      <w:pPr>
        <w:jc w:val="center"/>
        <w:rPr>
          <w:rFonts w:ascii="Times New Roman" w:hAnsi="Times New Roman"/>
          <w:b/>
          <w:sz w:val="20"/>
          <w:szCs w:val="24"/>
        </w:rPr>
      </w:pPr>
      <w:r>
        <w:rPr>
          <w:rFonts w:ascii="Times New Roman" w:hAnsi="Times New Roman"/>
          <w:b/>
          <w:sz w:val="20"/>
          <w:szCs w:val="24"/>
        </w:rPr>
        <w:t>Ліцензований обсяг та фактична кількість осіб, які навчаються</w:t>
      </w:r>
    </w:p>
    <w:p w:rsidR="00A23C12" w:rsidRPr="00132A19" w:rsidRDefault="00A23C12" w:rsidP="00A23C12">
      <w:pPr>
        <w:jc w:val="center"/>
        <w:rPr>
          <w:rFonts w:ascii="Times New Roman" w:hAnsi="Times New Roman"/>
          <w:b/>
          <w:sz w:val="20"/>
          <w:szCs w:val="24"/>
        </w:rPr>
      </w:pPr>
      <w:r w:rsidRPr="00132A19">
        <w:rPr>
          <w:rFonts w:ascii="Times New Roman" w:hAnsi="Times New Roman"/>
          <w:b/>
          <w:sz w:val="20"/>
          <w:szCs w:val="24"/>
        </w:rPr>
        <w:t xml:space="preserve"> у Навчальному центрі Товариства з обмеженою відповідальністю «Компанія «</w:t>
      </w:r>
      <w:r w:rsidR="0062020A">
        <w:rPr>
          <w:rFonts w:ascii="Times New Roman" w:hAnsi="Times New Roman"/>
          <w:b/>
          <w:sz w:val="20"/>
          <w:szCs w:val="24"/>
        </w:rPr>
        <w:t>Ц</w:t>
      </w:r>
      <w:r w:rsidRPr="00132A19">
        <w:rPr>
          <w:rFonts w:ascii="Times New Roman" w:hAnsi="Times New Roman"/>
          <w:b/>
          <w:sz w:val="20"/>
          <w:szCs w:val="24"/>
        </w:rPr>
        <w:t>ентр ЛТД»</w:t>
      </w:r>
    </w:p>
    <w:p w:rsidR="00A23C12" w:rsidRDefault="00A23C12" w:rsidP="00A23C12">
      <w:pPr>
        <w:tabs>
          <w:tab w:val="left" w:pos="1134"/>
        </w:tabs>
        <w:jc w:val="both"/>
        <w:rPr>
          <w:rFonts w:ascii="Times New Roman" w:hAnsi="Times New Roman"/>
          <w:sz w:val="20"/>
          <w:szCs w:val="24"/>
        </w:rPr>
      </w:pPr>
    </w:p>
    <w:p w:rsidR="00A23C12" w:rsidRDefault="00A23C12" w:rsidP="00A23C12">
      <w:pPr>
        <w:ind w:firstLine="709"/>
        <w:jc w:val="both"/>
        <w:rPr>
          <w:rFonts w:ascii="Times New Roman" w:hAnsi="Times New Roman"/>
          <w:sz w:val="20"/>
        </w:rPr>
      </w:pPr>
    </w:p>
    <w:p w:rsidR="00A23C12" w:rsidRPr="00A23C12" w:rsidRDefault="005329A9" w:rsidP="00A23C12">
      <w:pPr>
        <w:ind w:firstLine="709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отримання інформації щодо Ліцензованого обсягу осіб, які навчаються у Навчальному центрі ТОВ «Компанія «</w:t>
      </w:r>
      <w:r w:rsidR="0062020A">
        <w:rPr>
          <w:rFonts w:ascii="Times New Roman" w:hAnsi="Times New Roman"/>
          <w:sz w:val="20"/>
        </w:rPr>
        <w:t>Ц</w:t>
      </w:r>
      <w:r>
        <w:rPr>
          <w:rFonts w:ascii="Times New Roman" w:hAnsi="Times New Roman"/>
          <w:sz w:val="20"/>
        </w:rPr>
        <w:t>ентр ЛТД», будь ласка, відвідайте сайт Міністерства освіти і науки України, розділ «Міністерство», «ЄДЕБО», «Реєстри та сервіси ЄДЕБО», «Реєстр суб’єктів освітньої діяльності» за кодом закладу освіти у ЄДЕБО: 5724</w:t>
      </w:r>
      <w:r w:rsidR="009666E1">
        <w:rPr>
          <w:rFonts w:ascii="Times New Roman" w:hAnsi="Times New Roman"/>
          <w:sz w:val="20"/>
        </w:rPr>
        <w:t>, або назвою ЗО: «Навчальний центр ТОВ «Компанія «</w:t>
      </w:r>
      <w:r w:rsidR="0062020A">
        <w:rPr>
          <w:rFonts w:ascii="Times New Roman" w:hAnsi="Times New Roman"/>
          <w:sz w:val="20"/>
        </w:rPr>
        <w:t>Ц</w:t>
      </w:r>
      <w:r w:rsidR="009666E1">
        <w:rPr>
          <w:rFonts w:ascii="Times New Roman" w:hAnsi="Times New Roman"/>
          <w:sz w:val="20"/>
        </w:rPr>
        <w:t>ентр ЛТД».</w:t>
      </w:r>
    </w:p>
    <w:sectPr w:rsidR="00A23C12" w:rsidRPr="00A23C1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tiqua">
    <w:altName w:val="Century Gothic"/>
    <w:charset w:val="00"/>
    <w:family w:val="swiss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17E"/>
    <w:rsid w:val="0019217E"/>
    <w:rsid w:val="001D5CA6"/>
    <w:rsid w:val="004F160B"/>
    <w:rsid w:val="0051240B"/>
    <w:rsid w:val="005329A9"/>
    <w:rsid w:val="0062020A"/>
    <w:rsid w:val="00632152"/>
    <w:rsid w:val="006438EF"/>
    <w:rsid w:val="009666E1"/>
    <w:rsid w:val="00A23C12"/>
    <w:rsid w:val="00A30483"/>
    <w:rsid w:val="00BC1747"/>
    <w:rsid w:val="00C476CE"/>
    <w:rsid w:val="00F66256"/>
    <w:rsid w:val="00FB2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2A1C71-F400-4213-ACEC-983088BD6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160B"/>
    <w:pPr>
      <w:spacing w:after="0" w:line="240" w:lineRule="auto"/>
    </w:pPr>
    <w:rPr>
      <w:rFonts w:ascii="Antiqua" w:eastAsia="Times New Roman" w:hAnsi="Antiqua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46">
    <w:name w:val="st46"/>
    <w:uiPriority w:val="99"/>
    <w:rsid w:val="00A23C12"/>
    <w:rPr>
      <w:i/>
      <w:iCs/>
      <w:color w:val="000000"/>
    </w:rPr>
  </w:style>
  <w:style w:type="table" w:styleId="a3">
    <w:name w:val="Table Grid"/>
    <w:basedOn w:val="a1"/>
    <w:uiPriority w:val="39"/>
    <w:rsid w:val="00A23C1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23C12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4F16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14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enter-ltd.lviv.u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545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NC1</dc:creator>
  <cp:keywords/>
  <dc:description/>
  <cp:lastModifiedBy>NC1</cp:lastModifiedBy>
  <cp:revision>6</cp:revision>
  <cp:lastPrinted>2021-08-08T16:51:00Z</cp:lastPrinted>
  <dcterms:created xsi:type="dcterms:W3CDTF">2021-10-01T13:21:00Z</dcterms:created>
  <dcterms:modified xsi:type="dcterms:W3CDTF">2021-10-22T07:56:00Z</dcterms:modified>
</cp:coreProperties>
</file>